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rajan Pro" w:hAnsi="Trajan Pro"/>
          <w:b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-807720</wp:posOffset>
            </wp:positionH>
            <wp:positionV relativeFrom="margin">
              <wp:posOffset>-185420</wp:posOffset>
            </wp:positionV>
            <wp:extent cx="899795" cy="899795"/>
            <wp:effectExtent l="0" t="0" r="0" b="0"/>
            <wp:wrapTight wrapText="bothSides">
              <wp:wrapPolygon>
                <wp:start x="6402" y="0"/>
                <wp:lineTo x="3201" y="1829"/>
                <wp:lineTo x="0" y="5488"/>
                <wp:lineTo x="0" y="16006"/>
                <wp:lineTo x="5030" y="21036"/>
                <wp:lineTo x="6402" y="21036"/>
                <wp:lineTo x="14634" y="21036"/>
                <wp:lineTo x="16006" y="21036"/>
                <wp:lineTo x="21036" y="16006"/>
                <wp:lineTo x="21036" y="5488"/>
                <wp:lineTo x="17835" y="1829"/>
                <wp:lineTo x="14634" y="0"/>
                <wp:lineTo x="6402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4036695</wp:posOffset>
            </wp:positionH>
            <wp:positionV relativeFrom="paragraph">
              <wp:posOffset>31115</wp:posOffset>
            </wp:positionV>
            <wp:extent cx="1948180" cy="686435"/>
            <wp:effectExtent l="0" t="0" r="0" b="0"/>
            <wp:wrapSquare wrapText="largest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8895" t="37459" r="12559" b="37552"/>
                    <a:stretch>
                      <a:fillRect/>
                    </a:stretch>
                  </pic:blipFill>
                  <pic:spPr>
                    <a:xfrm>
                      <a:off x="0" y="0"/>
                      <a:ext cx="1948180" cy="686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ajan Pro" w:hAnsi="Trajan Pro"/>
          <w:b/>
          <w:sz w:val="28"/>
          <w:szCs w:val="28"/>
        </w:rPr>
        <w:t xml:space="preserve">MINISTERUL FINANȚELOR       </w:t>
      </w:r>
    </w:p>
    <w:p>
      <w:pPr>
        <w:spacing w:after="46"/>
        <w:rPr>
          <w:rFonts w:ascii="Trebuchet MS" w:hAnsi="Trebuchet MS"/>
          <w:b/>
          <w:sz w:val="24"/>
          <w:szCs w:val="24"/>
          <w:lang w:val="ro-RO"/>
        </w:rPr>
      </w:pPr>
      <w:r>
        <w:rPr>
          <w:rFonts w:ascii="Trebuchet MS" w:hAnsi="Trebuchet MS"/>
          <w:b/>
          <w:sz w:val="24"/>
          <w:szCs w:val="24"/>
        </w:rPr>
        <w:t>Agen</w:t>
      </w:r>
      <w:r>
        <w:rPr>
          <w:rFonts w:ascii="Trebuchet MS" w:hAnsi="Trebuchet MS"/>
          <w:b/>
          <w:sz w:val="24"/>
          <w:szCs w:val="24"/>
          <w:lang w:val="ro-RO"/>
        </w:rPr>
        <w:t>ția Națională de Administrare Fiscală</w:t>
      </w:r>
    </w:p>
    <w:p>
      <w:pPr>
        <w:rPr>
          <w:rFonts w:hint="default" w:ascii="Trebuchet MS" w:hAnsi="Trebuchet MS" w:cs="Arial"/>
          <w:bCs/>
          <w:sz w:val="24"/>
          <w:szCs w:val="24"/>
          <w:lang w:val="en-US"/>
        </w:rPr>
      </w:pPr>
      <w:r>
        <w:rPr>
          <w:rFonts w:ascii="Trebuchet MS" w:hAnsi="Trebuchet MS"/>
          <w:b/>
          <w:sz w:val="24"/>
          <w:szCs w:val="24"/>
        </w:rPr>
        <w:t xml:space="preserve">  </w:t>
      </w:r>
    </w:p>
    <w:p>
      <w:pPr>
        <w:spacing w:after="40" w:line="240" w:lineRule="auto"/>
        <w:rPr>
          <w:rFonts w:ascii="Trebuchet MS" w:hAnsi="Trebuchet MS" w:cs="Arial"/>
          <w:b/>
          <w:bCs/>
          <w:sz w:val="24"/>
          <w:szCs w:val="24"/>
          <w:lang w:val="pt-BR"/>
        </w:rPr>
      </w:pPr>
    </w:p>
    <w:p>
      <w:pPr>
        <w:pStyle w:val="22"/>
        <w:spacing w:after="0" w:line="240" w:lineRule="auto"/>
        <w:ind w:right="-418" w:rightChars="-190"/>
        <w:jc w:val="center"/>
        <w:rPr>
          <w:rFonts w:hint="default" w:ascii="Trebuchet MS" w:hAnsi="Trebuchet MS" w:cs="Arial"/>
          <w:b/>
          <w:bCs/>
          <w:sz w:val="24"/>
          <w:szCs w:val="24"/>
          <w:lang w:val="ro-RO"/>
        </w:rPr>
      </w:pPr>
      <w:r>
        <w:rPr>
          <w:rFonts w:hint="default" w:ascii="Trebuchet MS" w:hAnsi="Trebuchet MS" w:cs="Arial"/>
          <w:b/>
          <w:bCs/>
          <w:sz w:val="24"/>
          <w:szCs w:val="24"/>
          <w:lang w:val="ro-RO"/>
        </w:rPr>
        <w:t xml:space="preserve">  </w:t>
      </w:r>
    </w:p>
    <w:p>
      <w:pPr>
        <w:pStyle w:val="22"/>
        <w:spacing w:after="0" w:line="240" w:lineRule="auto"/>
        <w:ind w:right="-418" w:rightChars="-190"/>
        <w:jc w:val="center"/>
        <w:rPr>
          <w:rFonts w:hint="default" w:ascii="Trebuchet MS" w:hAnsi="Trebuchet MS" w:cs="Arial"/>
          <w:b/>
          <w:bCs/>
          <w:sz w:val="24"/>
          <w:szCs w:val="24"/>
          <w:lang w:val="ro-RO"/>
        </w:rPr>
      </w:pPr>
    </w:p>
    <w:p>
      <w:pPr>
        <w:pStyle w:val="22"/>
        <w:spacing w:after="0" w:line="240" w:lineRule="auto"/>
        <w:ind w:right="-418" w:rightChars="-190"/>
        <w:jc w:val="center"/>
        <w:rPr>
          <w:rFonts w:hint="default" w:ascii="Trebuchet MS" w:hAnsi="Trebuchet MS" w:cs="Arial"/>
          <w:b/>
          <w:bCs/>
          <w:sz w:val="24"/>
          <w:szCs w:val="24"/>
          <w:lang w:val="ro-RO"/>
        </w:rPr>
      </w:pPr>
    </w:p>
    <w:p>
      <w:pPr>
        <w:pStyle w:val="22"/>
        <w:spacing w:after="0" w:line="240" w:lineRule="auto"/>
        <w:ind w:right="-418" w:rightChars="-190"/>
        <w:jc w:val="center"/>
        <w:rPr>
          <w:rFonts w:hint="default" w:ascii="Trebuchet MS" w:hAnsi="Trebuchet MS" w:cs="Arial"/>
          <w:b/>
          <w:bCs/>
          <w:sz w:val="24"/>
          <w:szCs w:val="24"/>
          <w:lang w:val="ro-RO"/>
        </w:rPr>
      </w:pPr>
    </w:p>
    <w:p>
      <w:pPr>
        <w:pStyle w:val="22"/>
        <w:spacing w:after="0" w:line="240" w:lineRule="auto"/>
        <w:ind w:right="-418" w:rightChars="-190" w:firstLine="720" w:firstLineChars="0"/>
        <w:jc w:val="center"/>
        <w:rPr>
          <w:rFonts w:ascii="Trebuchet MS" w:hAnsi="Trebuchet MS" w:cs="Arial"/>
          <w:b/>
          <w:bCs/>
          <w:sz w:val="24"/>
          <w:szCs w:val="24"/>
          <w:lang w:val="ro-RO"/>
        </w:rPr>
      </w:pPr>
      <w:bookmarkStart w:id="0" w:name="_GoBack"/>
      <w:bookmarkEnd w:id="0"/>
      <w:r>
        <w:rPr>
          <w:rFonts w:hint="default" w:ascii="Trebuchet MS" w:hAnsi="Trebuchet MS" w:cs="Arial"/>
          <w:b/>
          <w:bCs/>
          <w:sz w:val="24"/>
          <w:szCs w:val="24"/>
          <w:lang w:val="ro-RO"/>
        </w:rPr>
        <w:t xml:space="preserve"> </w:t>
      </w:r>
      <w:r>
        <w:rPr>
          <w:rFonts w:ascii="Trebuchet MS" w:hAnsi="Trebuchet MS" w:cs="Arial"/>
          <w:b/>
          <w:bCs/>
          <w:sz w:val="24"/>
          <w:szCs w:val="24"/>
          <w:lang w:val="pt-BR"/>
        </w:rPr>
        <w:t xml:space="preserve">Referat </w:t>
      </w:r>
      <w:r>
        <w:rPr>
          <w:rFonts w:ascii="Trebuchet MS" w:hAnsi="Trebuchet MS" w:cs="Arial"/>
          <w:b/>
          <w:bCs/>
          <w:sz w:val="24"/>
          <w:szCs w:val="24"/>
        </w:rPr>
        <w:t xml:space="preserve">de aprobare a </w:t>
      </w:r>
      <w:r>
        <w:rPr>
          <w:rFonts w:ascii="Trebuchet MS" w:hAnsi="Trebuchet MS" w:cs="Arial"/>
          <w:b/>
          <w:bCs/>
          <w:sz w:val="24"/>
          <w:szCs w:val="24"/>
          <w:lang w:val="pt-BR"/>
        </w:rPr>
        <w:t>proiect</w:t>
      </w:r>
      <w:r>
        <w:rPr>
          <w:rFonts w:ascii="Trebuchet MS" w:hAnsi="Trebuchet MS" w:cs="Arial"/>
          <w:b/>
          <w:bCs/>
          <w:sz w:val="24"/>
          <w:szCs w:val="24"/>
        </w:rPr>
        <w:t>ului</w:t>
      </w:r>
      <w:r>
        <w:rPr>
          <w:rFonts w:ascii="Trebuchet MS" w:hAnsi="Trebuchet MS" w:cs="Arial"/>
          <w:b/>
          <w:bCs/>
          <w:sz w:val="24"/>
          <w:szCs w:val="24"/>
          <w:lang w:val="pt-BR"/>
        </w:rPr>
        <w:t xml:space="preserve"> </w:t>
      </w:r>
      <w:r>
        <w:rPr>
          <w:rFonts w:ascii="Trebuchet MS" w:hAnsi="Trebuchet MS" w:cs="Arial"/>
          <w:b/>
          <w:bCs/>
          <w:sz w:val="24"/>
          <w:szCs w:val="24"/>
          <w:lang w:val="ro-RO"/>
        </w:rPr>
        <w:t xml:space="preserve">de </w:t>
      </w:r>
      <w:r>
        <w:rPr>
          <w:rFonts w:ascii="Trebuchet MS" w:hAnsi="Trebuchet MS" w:cs="Arial"/>
          <w:b/>
          <w:bCs/>
          <w:sz w:val="24"/>
          <w:szCs w:val="24"/>
          <w:lang w:val="pt-BR"/>
        </w:rPr>
        <w:t xml:space="preserve">ordin </w:t>
      </w:r>
      <w:r>
        <w:rPr>
          <w:rFonts w:hint="default" w:ascii="Trebuchet MS" w:hAnsi="Trebuchet MS" w:cs="Arial"/>
          <w:b/>
          <w:bCs/>
          <w:sz w:val="24"/>
          <w:szCs w:val="24"/>
          <w:lang w:val="ro-RO"/>
        </w:rPr>
        <w:t xml:space="preserve">al </w:t>
      </w:r>
      <w:r>
        <w:rPr>
          <w:rFonts w:ascii="Trebuchet MS" w:hAnsi="Trebuchet MS" w:cs="Arial"/>
          <w:b/>
          <w:bCs/>
          <w:sz w:val="24"/>
          <w:szCs w:val="24"/>
          <w:lang w:val="ro-RO"/>
        </w:rPr>
        <w:t xml:space="preserve">președintelui Agenției </w:t>
      </w:r>
      <w:r>
        <w:rPr>
          <w:rFonts w:hint="default" w:ascii="Trebuchet MS" w:hAnsi="Trebuchet MS" w:cs="Arial"/>
          <w:b/>
          <w:bCs/>
          <w:sz w:val="24"/>
          <w:szCs w:val="24"/>
          <w:lang w:val="ro-RO"/>
        </w:rPr>
        <w:tab/>
      </w:r>
      <w:r>
        <w:rPr>
          <w:rFonts w:hint="default" w:ascii="Trebuchet MS" w:hAnsi="Trebuchet MS" w:cs="Arial"/>
          <w:b/>
          <w:bCs/>
          <w:sz w:val="24"/>
          <w:szCs w:val="24"/>
          <w:lang w:val="ro-RO"/>
        </w:rPr>
        <w:tab/>
      </w:r>
      <w:r>
        <w:rPr>
          <w:rFonts w:hint="default" w:ascii="Trebuchet MS" w:hAnsi="Trebuchet MS" w:cs="Arial"/>
          <w:b/>
          <w:bCs/>
          <w:sz w:val="24"/>
          <w:szCs w:val="24"/>
          <w:lang w:val="ro-RO"/>
        </w:rPr>
        <w:t xml:space="preserve">          </w:t>
      </w:r>
      <w:r>
        <w:rPr>
          <w:rFonts w:ascii="Trebuchet MS" w:hAnsi="Trebuchet MS" w:cs="Arial"/>
          <w:b/>
          <w:bCs/>
          <w:sz w:val="24"/>
          <w:szCs w:val="24"/>
          <w:lang w:val="ro-RO"/>
        </w:rPr>
        <w:t>Naționale de</w:t>
      </w:r>
      <w:r>
        <w:rPr>
          <w:rFonts w:hint="default" w:ascii="Trebuchet MS" w:hAnsi="Trebuchet MS" w:cs="Arial"/>
          <w:b/>
          <w:bCs/>
          <w:sz w:val="24"/>
          <w:szCs w:val="24"/>
          <w:lang w:val="en-US"/>
        </w:rPr>
        <w:t xml:space="preserve"> </w:t>
      </w:r>
      <w:r>
        <w:rPr>
          <w:rFonts w:ascii="Trebuchet MS" w:hAnsi="Trebuchet MS" w:cs="Arial"/>
          <w:b/>
          <w:bCs/>
          <w:sz w:val="24"/>
          <w:szCs w:val="24"/>
          <w:lang w:val="ro-RO"/>
        </w:rPr>
        <w:t>Administrare Fiscală</w:t>
      </w:r>
      <w:r>
        <w:rPr>
          <w:rFonts w:hint="default" w:ascii="Trebuchet MS" w:hAnsi="Trebuchet MS" w:cs="Arial"/>
          <w:b/>
          <w:bCs/>
          <w:sz w:val="24"/>
          <w:szCs w:val="24"/>
          <w:lang w:val="en-US"/>
        </w:rPr>
        <w:t xml:space="preserve"> </w:t>
      </w:r>
      <w:r>
        <w:rPr>
          <w:rFonts w:ascii="Trebuchet MS" w:hAnsi="Trebuchet MS" w:cs="Arial"/>
          <w:b/>
          <w:bCs/>
          <w:sz w:val="24"/>
          <w:szCs w:val="24"/>
          <w:lang w:val="ro-RO"/>
        </w:rPr>
        <w:t>p</w:t>
      </w:r>
      <w:r>
        <w:rPr>
          <w:rFonts w:hint="default" w:ascii="Trebuchet MS" w:hAnsi="Trebuchet MS" w:cs="Arial"/>
          <w:b/>
          <w:bCs/>
          <w:sz w:val="24"/>
          <w:szCs w:val="24"/>
          <w:lang w:val="en-US"/>
        </w:rPr>
        <w:t xml:space="preserve">entru </w:t>
      </w:r>
      <w:r>
        <w:rPr>
          <w:rFonts w:ascii="Trebuchet MS" w:hAnsi="Trebuchet MS" w:cs="Arial"/>
          <w:b/>
          <w:bCs/>
          <w:sz w:val="24"/>
          <w:szCs w:val="24"/>
          <w:lang w:val="ro-RO"/>
        </w:rPr>
        <w:t>modificarea</w:t>
      </w:r>
      <w:r>
        <w:rPr>
          <w:rFonts w:hint="default" w:ascii="Trebuchet MS" w:hAnsi="Trebuchet MS" w:cs="Arial"/>
          <w:b/>
          <w:bCs/>
          <w:sz w:val="24"/>
          <w:szCs w:val="24"/>
          <w:lang w:val="ro-RO"/>
        </w:rPr>
        <w:t xml:space="preserve"> </w:t>
      </w:r>
      <w:r>
        <w:rPr>
          <w:rFonts w:ascii="Trebuchet MS" w:hAnsi="Trebuchet MS" w:cs="Arial"/>
          <w:b/>
          <w:bCs/>
          <w:sz w:val="24"/>
          <w:szCs w:val="24"/>
          <w:lang w:val="ro-RO"/>
        </w:rPr>
        <w:t>Ordinului președintelui Agenției Naționale de</w:t>
      </w:r>
      <w:r>
        <w:rPr>
          <w:rFonts w:hint="default" w:ascii="Trebuchet MS" w:hAnsi="Trebuchet MS" w:cs="Arial"/>
          <w:b/>
          <w:bCs/>
          <w:sz w:val="24"/>
          <w:szCs w:val="24"/>
          <w:lang w:val="ro-RO"/>
        </w:rPr>
        <w:t xml:space="preserve"> </w:t>
      </w:r>
      <w:r>
        <w:rPr>
          <w:rFonts w:ascii="Trebuchet MS" w:hAnsi="Trebuchet MS" w:cs="Arial"/>
          <w:b/>
          <w:bCs/>
          <w:sz w:val="24"/>
          <w:szCs w:val="24"/>
          <w:lang w:val="ro-RO"/>
        </w:rPr>
        <w:t>Administrare Fiscală</w:t>
      </w:r>
      <w:r>
        <w:rPr>
          <w:rFonts w:hint="default" w:ascii="Trebuchet MS" w:hAnsi="Trebuchet MS" w:cs="Arial"/>
          <w:b/>
          <w:bCs/>
          <w:sz w:val="24"/>
          <w:szCs w:val="24"/>
          <w:lang w:val="ro-RO"/>
        </w:rPr>
        <w:t xml:space="preserve"> </w:t>
      </w:r>
      <w:r>
        <w:rPr>
          <w:rFonts w:ascii="Trebuchet MS" w:hAnsi="Trebuchet MS" w:cs="Arial"/>
          <w:b/>
          <w:bCs/>
          <w:sz w:val="24"/>
          <w:szCs w:val="24"/>
          <w:lang w:val="ro-RO"/>
        </w:rPr>
        <w:t>nr.</w:t>
      </w:r>
      <w:r>
        <w:rPr>
          <w:rFonts w:hint="default" w:ascii="Trebuchet MS" w:hAnsi="Trebuchet MS" w:cs="Arial"/>
          <w:b/>
          <w:bCs/>
          <w:sz w:val="24"/>
          <w:szCs w:val="24"/>
          <w:lang w:val="ro-RO"/>
        </w:rPr>
        <w:t>1330/2024</w:t>
      </w:r>
    </w:p>
    <w:p>
      <w:pPr>
        <w:pStyle w:val="22"/>
        <w:spacing w:after="0" w:line="240" w:lineRule="auto"/>
        <w:ind w:right="-418" w:rightChars="-190"/>
        <w:jc w:val="center"/>
        <w:rPr>
          <w:rFonts w:hint="default" w:ascii="Trebuchet MS" w:hAnsi="Trebuchet MS"/>
          <w:b/>
          <w:bCs/>
          <w:sz w:val="24"/>
          <w:szCs w:val="24"/>
          <w:lang w:val="ro-RO"/>
        </w:rPr>
      </w:pPr>
      <w:r>
        <w:rPr>
          <w:rFonts w:hint="default" w:ascii="Trebuchet MS" w:hAnsi="Trebuchet MS"/>
          <w:b/>
          <w:bCs/>
          <w:sz w:val="24"/>
          <w:szCs w:val="24"/>
          <w:lang w:val="ro-RO"/>
        </w:rPr>
        <w:t>pentru aprobarea modelului,</w:t>
      </w:r>
      <w:r>
        <w:rPr>
          <w:rFonts w:hint="default" w:ascii="Trebuchet MS" w:hAnsi="Trebuchet MS"/>
          <w:b/>
          <w:bCs/>
          <w:sz w:val="24"/>
          <w:szCs w:val="24"/>
          <w:lang w:val="en-US"/>
        </w:rPr>
        <w:t xml:space="preserve"> </w:t>
      </w:r>
      <w:r>
        <w:rPr>
          <w:rFonts w:hint="default" w:ascii="Trebuchet MS" w:hAnsi="Trebuchet MS"/>
          <w:b/>
          <w:bCs/>
          <w:sz w:val="24"/>
          <w:szCs w:val="24"/>
          <w:lang w:val="ro-RO"/>
        </w:rPr>
        <w:t>conţinutului</w:t>
      </w:r>
      <w:r>
        <w:rPr>
          <w:rFonts w:hint="default" w:ascii="Trebuchet MS" w:hAnsi="Trebuchet MS"/>
          <w:b/>
          <w:bCs/>
          <w:sz w:val="24"/>
          <w:szCs w:val="24"/>
          <w:lang w:val="en-US"/>
        </w:rPr>
        <w:t xml:space="preserve"> </w:t>
      </w:r>
      <w:r>
        <w:rPr>
          <w:rFonts w:hint="default" w:ascii="Trebuchet MS" w:hAnsi="Trebuchet MS"/>
          <w:b/>
          <w:bCs/>
          <w:sz w:val="24"/>
          <w:szCs w:val="24"/>
          <w:lang w:val="ro-RO"/>
        </w:rPr>
        <w:t>și instrucțiunilor de completare a</w:t>
      </w:r>
    </w:p>
    <w:p>
      <w:pPr>
        <w:pStyle w:val="22"/>
        <w:spacing w:after="0" w:line="240" w:lineRule="auto"/>
        <w:ind w:right="-418" w:rightChars="-190"/>
        <w:jc w:val="center"/>
        <w:rPr>
          <w:rFonts w:hint="default" w:ascii="Trebuchet MS" w:hAnsi="Trebuchet MS"/>
          <w:b/>
          <w:bCs/>
          <w:sz w:val="24"/>
          <w:szCs w:val="24"/>
          <w:lang w:val="ro-RO"/>
        </w:rPr>
      </w:pPr>
      <w:r>
        <w:rPr>
          <w:rFonts w:hint="default" w:ascii="Trebuchet MS" w:hAnsi="Trebuchet MS"/>
          <w:b/>
          <w:bCs/>
          <w:sz w:val="24"/>
          <w:szCs w:val="24"/>
          <w:lang w:val="ro-RO"/>
        </w:rPr>
        <w:t>formularului 120 „Decont privind accizele"</w:t>
      </w:r>
    </w:p>
    <w:p>
      <w:pPr>
        <w:pStyle w:val="22"/>
        <w:spacing w:after="0" w:line="240" w:lineRule="auto"/>
        <w:jc w:val="center"/>
        <w:rPr>
          <w:rFonts w:ascii="Trebuchet MS" w:hAnsi="Trebuchet MS" w:cs="Arial"/>
          <w:b/>
          <w:bCs/>
          <w:sz w:val="6"/>
          <w:szCs w:val="6"/>
          <w:lang w:val="ro-RO"/>
        </w:rPr>
      </w:pPr>
    </w:p>
    <w:p>
      <w:pPr>
        <w:pStyle w:val="22"/>
        <w:spacing w:after="0" w:line="240" w:lineRule="auto"/>
        <w:jc w:val="both"/>
        <w:rPr>
          <w:rFonts w:ascii="Trebuchet MS" w:hAnsi="Trebuchet MS" w:cs="Arial"/>
          <w:b/>
          <w:bCs/>
          <w:sz w:val="24"/>
          <w:szCs w:val="24"/>
          <w:lang w:val="ro-RO"/>
        </w:rPr>
      </w:pPr>
    </w:p>
    <w:p>
      <w:pPr>
        <w:pStyle w:val="22"/>
        <w:spacing w:after="0" w:line="240" w:lineRule="auto"/>
        <w:jc w:val="both"/>
        <w:rPr>
          <w:rFonts w:ascii="Trebuchet MS" w:hAnsi="Trebuchet MS" w:cs="Arial"/>
          <w:b/>
          <w:bCs/>
          <w:sz w:val="24"/>
          <w:szCs w:val="24"/>
          <w:lang w:val="pt-BR"/>
        </w:rPr>
      </w:pPr>
    </w:p>
    <w:p>
      <w:pPr>
        <w:suppressAutoHyphens/>
        <w:spacing w:before="240" w:line="240" w:lineRule="auto"/>
        <w:jc w:val="both"/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</w:pPr>
      <w:r>
        <w:rPr>
          <w:rFonts w:hint="default" w:ascii="Trebuchet MS" w:hAnsi="Trebuchet MS" w:cs="Trebuchet MS" w:eastAsiaTheme="minorHAnsi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 xml:space="preserve">Prin </w:t>
      </w:r>
      <w:r>
        <w:rPr>
          <w:rFonts w:hint="default" w:ascii="Trebuchet MS" w:hAnsi="Trebuchet MS" w:cs="Trebuchet MS"/>
          <w:sz w:val="24"/>
          <w:szCs w:val="24"/>
          <w:lang w:val="ro-RO"/>
        </w:rPr>
        <w:t>Ordonanța de urgență a Guvernului nr.</w:t>
      </w:r>
      <w:r>
        <w:rPr>
          <w:rFonts w:hint="default" w:ascii="Trebuchet MS" w:hAnsi="Trebuchet MS" w:cs="Trebuchet MS"/>
          <w:sz w:val="24"/>
          <w:szCs w:val="24"/>
          <w:lang w:val="en-US"/>
        </w:rPr>
        <w:t>68</w:t>
      </w:r>
      <w:r>
        <w:rPr>
          <w:rFonts w:hint="default" w:ascii="Trebuchet MS" w:hAnsi="Trebuchet MS" w:cs="Trebuchet MS"/>
          <w:sz w:val="24"/>
          <w:szCs w:val="24"/>
          <w:lang w:val="ro-RO"/>
        </w:rPr>
        <w:t>/2025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 xml:space="preserve"> au fost aduse </w:t>
      </w:r>
      <w:r>
        <w:rPr>
          <w:rFonts w:hint="default" w:ascii="Trebuchet MS" w:hAnsi="Trebuchet MS" w:cs="Trebuchet MS" w:eastAsiaTheme="minorHAnsi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>modific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>ări</w:t>
      </w:r>
      <w:r>
        <w:rPr>
          <w:rFonts w:hint="default" w:ascii="Trebuchet MS" w:hAnsi="Trebuchet MS" w:cs="Trebuchet MS" w:eastAsiaTheme="minorHAnsi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 xml:space="preserve"> și complet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>ări</w:t>
      </w:r>
      <w:r>
        <w:rPr>
          <w:rFonts w:hint="default" w:ascii="Trebuchet MS" w:hAnsi="Trebuchet MS" w:cs="Trebuchet MS" w:eastAsiaTheme="minorHAnsi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 xml:space="preserve"> 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en-US" w:eastAsia="en-US" w:bidi="ar-SA"/>
        </w:rPr>
        <w:t xml:space="preserve">Titlului VIII 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>„</w:t>
      </w:r>
      <w:r>
        <w:rPr>
          <w:rFonts w:hint="default" w:ascii="Trebuchet MS" w:hAnsi="Trebuchet MS" w:cs="Trebuchet MS" w:eastAsiaTheme="minorHAnsi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>Accize şi alte taxe speciale</w:t>
      </w:r>
      <w:r>
        <w:rPr>
          <w:rFonts w:hint="default" w:ascii="Trebuchet MS" w:hAnsi="Trebuchet MS" w:cs="Trebuchet MS" w:eastAsiaTheme="minorHAnsi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en-US" w:eastAsia="en-US" w:bidi="ar-SA"/>
        </w:rPr>
        <w:t>”</w:t>
      </w:r>
      <w:r>
        <w:rPr>
          <w:rFonts w:hint="default"/>
          <w:lang w:val="en-US"/>
        </w:rPr>
        <w:t xml:space="preserve"> 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en-US" w:eastAsia="en-US" w:bidi="ar-SA"/>
        </w:rPr>
        <w:t xml:space="preserve">din </w:t>
      </w:r>
      <w:r>
        <w:rPr>
          <w:rFonts w:hint="default" w:ascii="Trebuchet MS" w:hAnsi="Trebuchet MS" w:cs="Trebuchet MS" w:eastAsiaTheme="minorHAnsi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>Leg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en-US" w:eastAsia="en-US" w:bidi="ar-SA"/>
        </w:rPr>
        <w:t>ea</w:t>
      </w:r>
      <w:r>
        <w:rPr>
          <w:rFonts w:hint="default" w:ascii="Trebuchet MS" w:hAnsi="Trebuchet MS" w:cs="Trebuchet MS" w:eastAsiaTheme="minorHAnsi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 xml:space="preserve"> nr.227/2015 privind Codul fisca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 xml:space="preserve">l, 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en-US" w:eastAsia="en-US" w:bidi="ar-SA"/>
        </w:rPr>
        <w:t>cu modific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>ările și completările ulterioare.</w:t>
      </w:r>
    </w:p>
    <w:p>
      <w:pPr>
        <w:suppressAutoHyphens/>
        <w:spacing w:before="240" w:line="240" w:lineRule="auto"/>
        <w:jc w:val="both"/>
        <w:rPr>
          <w:rFonts w:hint="default" w:ascii="Trebuchet MS" w:hAnsi="Trebuchet MS" w:cs="Trebuchet MS"/>
          <w:sz w:val="24"/>
          <w:szCs w:val="24"/>
          <w:lang w:val="ro-RO"/>
        </w:rPr>
      </w:pP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 xml:space="preserve">Astfel, </w:t>
      </w: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potrivit art.I pct.8 din ordonanța de urgență, în categoria produselor accizabile s-au introdus tutunurile pentru mestecat și tutunuri pentru uz nazal, dispoziții care </w:t>
      </w:r>
      <w:r>
        <w:rPr>
          <w:rFonts w:hint="default" w:ascii="Trebuchet MS" w:hAnsi="Trebuchet MS" w:cs="Trebuchet MS"/>
          <w:sz w:val="24"/>
          <w:szCs w:val="24"/>
          <w:lang w:val="en-US"/>
        </w:rPr>
        <w:t xml:space="preserve">au </w:t>
      </w:r>
      <w:r>
        <w:rPr>
          <w:rFonts w:hint="default" w:ascii="Trebuchet MS" w:hAnsi="Trebuchet MS" w:cs="Trebuchet MS"/>
          <w:sz w:val="24"/>
          <w:szCs w:val="24"/>
          <w:lang w:val="ro-RO"/>
        </w:rPr>
        <w:t>intr</w:t>
      </w:r>
      <w:r>
        <w:rPr>
          <w:rFonts w:hint="default" w:ascii="Trebuchet MS" w:hAnsi="Trebuchet MS" w:cs="Trebuchet MS"/>
          <w:sz w:val="24"/>
          <w:szCs w:val="24"/>
          <w:lang w:val="en-US"/>
        </w:rPr>
        <w:t>at</w:t>
      </w: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 în vigoare </w:t>
      </w:r>
      <w:r>
        <w:rPr>
          <w:rFonts w:hint="default" w:ascii="Trebuchet MS" w:hAnsi="Trebuchet MS" w:cs="Trebuchet MS"/>
          <w:sz w:val="24"/>
          <w:szCs w:val="24"/>
          <w:lang w:val="en-US"/>
        </w:rPr>
        <w:t>la</w:t>
      </w: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 data de 15 decembrie 2025.</w:t>
      </w:r>
    </w:p>
    <w:p>
      <w:pPr>
        <w:pStyle w:val="11"/>
        <w:keepNext w:val="0"/>
        <w:keepLines w:val="0"/>
        <w:widowControl/>
        <w:suppressLineNumbers w:val="0"/>
        <w:jc w:val="both"/>
        <w:rPr>
          <w:rFonts w:hint="default"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</w:rPr>
        <w:t>Av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ând în vedere </w:t>
      </w: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cele de </w:t>
      </w:r>
      <w:r>
        <w:rPr>
          <w:rFonts w:ascii="Trebuchet MS" w:hAnsi="Trebuchet MS" w:cs="Trebuchet MS"/>
          <w:sz w:val="24"/>
          <w:szCs w:val="24"/>
          <w:lang w:val="ro-RO"/>
        </w:rPr>
        <w:t>mai sus,</w:t>
      </w: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 e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>ste necesară actualizarea</w:t>
      </w:r>
      <w:r>
        <w:rPr>
          <w:rFonts w:hint="default" w:ascii="Trebuchet MS" w:hAnsi="Trebuchet MS" w:cs="Trebuchet MS" w:eastAsiaTheme="minorHAnsi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 xml:space="preserve"> formularul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>ui</w:t>
      </w:r>
      <w:r>
        <w:rPr>
          <w:rFonts w:hint="default" w:ascii="Trebuchet MS" w:hAnsi="Trebuchet MS" w:cs="Trebuchet MS" w:eastAsiaTheme="minorHAnsi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 xml:space="preserve"> 120 "Decont privind accizele"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 xml:space="preserve">. Astfel, la capitolul II de la </w:t>
      </w:r>
      <w:r>
        <w:rPr>
          <w:rFonts w:hint="default" w:ascii="Trebuchet MS" w:hAnsi="Trebuchet MS" w:cs="Trebuchet MS" w:eastAsiaTheme="minorHAnsi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 xml:space="preserve">secțiunea B 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>„</w:t>
      </w:r>
      <w:r>
        <w:rPr>
          <w:rFonts w:hint="default" w:ascii="Trebuchet MS" w:hAnsi="Trebuchet MS" w:cs="Trebuchet MS" w:eastAsiaTheme="minorHAnsi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>Date privind accizele</w:t>
      </w:r>
      <w:r>
        <w:rPr>
          <w:rFonts w:hint="default" w:ascii="Trebuchet MS" w:hAnsi="Trebuchet MS" w:cs="Trebuchet MS" w:eastAsiaTheme="minorHAnsi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en-US" w:eastAsia="en-US" w:bidi="ar-SA"/>
        </w:rPr>
        <w:t>”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en-US" w:eastAsia="en-US" w:bidi="ar-SA"/>
        </w:rPr>
        <w:t xml:space="preserve">, precum 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>și la secțiunea C „</w:t>
      </w:r>
      <w:r>
        <w:rPr>
          <w:rFonts w:hint="default" w:ascii="Trebuchet MS" w:hAnsi="Trebuchet MS" w:cs="Trebuchet MS" w:eastAsiaTheme="minorHAnsi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 xml:space="preserve">Date privind 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>deducerile din accizele datorate</w:t>
      </w:r>
      <w:r>
        <w:rPr>
          <w:rFonts w:hint="default" w:ascii="Trebuchet MS" w:hAnsi="Trebuchet MS" w:cs="Trebuchet MS" w:eastAsiaTheme="minorHAnsi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en-US" w:eastAsia="en-US" w:bidi="ar-SA"/>
        </w:rPr>
        <w:t>”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 xml:space="preserve"> din formular se propune 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en-US" w:eastAsia="en-US" w:bidi="ar-SA"/>
        </w:rPr>
        <w:t>actualiz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kern w:val="0"/>
          <w:sz w:val="24"/>
          <w:szCs w:val="24"/>
          <w:shd w:val="clear" w:color="auto" w:fill="auto"/>
          <w:lang w:val="ro-RO" w:eastAsia="en-US" w:bidi="ar-SA"/>
        </w:rPr>
        <w:t xml:space="preserve">area produselor supuse accizelor nearmonizate, potrivit Codului fiscal, prin </w:t>
      </w:r>
      <w:r>
        <w:rPr>
          <w:rFonts w:hint="default" w:ascii="Trebuchet MS" w:hAnsi="Trebuchet MS" w:cs="Trebuchet MS"/>
          <w:sz w:val="24"/>
          <w:szCs w:val="24"/>
          <w:lang w:val="ro-RO"/>
        </w:rPr>
        <w:t>introducerea tutunurilor pentru mestecat și a tutunurilor pentru uz nazal în formular.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both"/>
        <w:textAlignment w:val="auto"/>
        <w:rPr>
          <w:rFonts w:hint="default" w:ascii="Trebuchet MS" w:hAnsi="Trebuchet MS" w:cs="Trebuchet MS"/>
          <w:sz w:val="24"/>
          <w:szCs w:val="24"/>
          <w:lang w:val="en-US"/>
        </w:rPr>
      </w:pPr>
      <w:r>
        <w:rPr>
          <w:rFonts w:hint="default" w:ascii="Trebuchet MS" w:hAnsi="Trebuchet MS" w:cs="Trebuchet MS"/>
          <w:sz w:val="24"/>
          <w:szCs w:val="24"/>
          <w:lang w:val="ro-RO"/>
        </w:rPr>
        <w:t>Ca urmare, p</w:t>
      </w:r>
      <w:r>
        <w:rPr>
          <w:rFonts w:hint="default" w:ascii="Trebuchet MS" w:hAnsi="Trebuchet MS" w:cs="Trebuchet MS"/>
          <w:sz w:val="24"/>
          <w:szCs w:val="24"/>
          <w:lang w:val="en-US"/>
        </w:rPr>
        <w:t>rin prezentul proiect de ordin</w:t>
      </w:r>
      <w:r>
        <w:rPr>
          <w:rFonts w:hint="default" w:ascii="Trebuchet MS" w:hAnsi="Trebuchet MS" w:cs="Trebuchet MS"/>
          <w:sz w:val="24"/>
          <w:szCs w:val="24"/>
          <w:lang w:val="ro-RO"/>
        </w:rPr>
        <w:t>, se propun</w:t>
      </w:r>
      <w:r>
        <w:rPr>
          <w:rFonts w:hint="default" w:ascii="Trebuchet MS" w:hAnsi="Trebuchet MS" w:cs="Trebuchet MS"/>
          <w:sz w:val="24"/>
          <w:szCs w:val="24"/>
          <w:lang w:val="en-US"/>
        </w:rPr>
        <w:t xml:space="preserve">e </w:t>
      </w: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modificarea Anexei nr.1 la </w:t>
      </w:r>
      <w:r>
        <w:rPr>
          <w:rFonts w:hint="default" w:ascii="Trebuchet MS" w:hAnsi="Trebuchet MS"/>
          <w:sz w:val="24"/>
          <w:szCs w:val="24"/>
          <w:lang w:val="ro-RO"/>
        </w:rPr>
        <w:t>Ordinul președintelui Agenției Naționale de Administrare Fiscală nr.1330/2024 pentru aprobarea modelului, conţinutului și instrucțiunilor de completare a formularului 120 „Decont privind accizele</w:t>
      </w:r>
      <w:r>
        <w:rPr>
          <w:rFonts w:hint="default" w:ascii="Trebuchet MS" w:hAnsi="Trebuchet MS" w:cs="Trebuchet MS"/>
          <w:sz w:val="24"/>
          <w:szCs w:val="24"/>
          <w:lang w:val="ro-RO"/>
        </w:rPr>
        <w:t>". Formularul se utilizează pentru declararea</w:t>
      </w:r>
      <w:r>
        <w:rPr>
          <w:rFonts w:hint="default" w:ascii="Trebuchet MS" w:hAnsi="Trebuchet MS" w:cs="Trebuchet MS"/>
          <w:sz w:val="24"/>
          <w:szCs w:val="24"/>
          <w:lang w:val="en-US"/>
        </w:rPr>
        <w:t xml:space="preserve"> </w:t>
      </w: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anuală a </w:t>
      </w:r>
      <w:r>
        <w:rPr>
          <w:rFonts w:hint="default" w:ascii="Trebuchet MS" w:hAnsi="Trebuchet MS" w:cs="Trebuchet MS"/>
          <w:sz w:val="24"/>
          <w:szCs w:val="24"/>
          <w:lang w:val="en-US"/>
        </w:rPr>
        <w:t xml:space="preserve">accizelor datorate </w:t>
      </w:r>
      <w:r>
        <w:rPr>
          <w:rFonts w:hint="default" w:ascii="Trebuchet MS" w:hAnsi="Trebuchet MS" w:cs="Trebuchet MS"/>
          <w:sz w:val="24"/>
          <w:szCs w:val="24"/>
          <w:lang w:val="ro-RO"/>
        </w:rPr>
        <w:t>î</w:t>
      </w:r>
      <w:r>
        <w:rPr>
          <w:rFonts w:hint="default" w:ascii="Trebuchet MS" w:hAnsi="Trebuchet MS" w:cs="Trebuchet MS"/>
          <w:sz w:val="24"/>
          <w:szCs w:val="24"/>
          <w:lang w:val="en-US"/>
        </w:rPr>
        <w:t>ncep</w:t>
      </w:r>
      <w:r>
        <w:rPr>
          <w:rFonts w:hint="default" w:ascii="Trebuchet MS" w:hAnsi="Trebuchet MS" w:cs="Trebuchet MS"/>
          <w:sz w:val="24"/>
          <w:szCs w:val="24"/>
          <w:lang w:val="ro-RO"/>
        </w:rPr>
        <w:t>â</w:t>
      </w:r>
      <w:r>
        <w:rPr>
          <w:rFonts w:hint="default" w:ascii="Trebuchet MS" w:hAnsi="Trebuchet MS" w:cs="Trebuchet MS"/>
          <w:sz w:val="24"/>
          <w:szCs w:val="24"/>
          <w:lang w:val="en-US"/>
        </w:rPr>
        <w:t xml:space="preserve">nd </w:t>
      </w: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cu anul 2025, cu termen de declarare </w:t>
      </w:r>
      <w:r>
        <w:rPr>
          <w:rFonts w:hint="default" w:ascii="Trebuchet MS" w:hAnsi="Trebuchet MS"/>
          <w:sz w:val="24"/>
          <w:szCs w:val="24"/>
          <w:lang w:val="ro-RO"/>
        </w:rPr>
        <w:t>până la data de 30 aprilie a anului următor celui de raportare</w:t>
      </w:r>
      <w:r>
        <w:rPr>
          <w:rFonts w:hint="default" w:ascii="Trebuchet MS" w:hAnsi="Trebuchet MS" w:cs="Trebuchet MS"/>
          <w:sz w:val="24"/>
          <w:szCs w:val="24"/>
          <w:lang w:val="ro-RO"/>
        </w:rPr>
        <w:t>.</w:t>
      </w:r>
      <w:r>
        <w:rPr>
          <w:rFonts w:hint="default" w:ascii="Trebuchet MS" w:hAnsi="Trebuchet MS" w:cs="Trebuchet MS"/>
          <w:sz w:val="24"/>
          <w:szCs w:val="24"/>
          <w:lang w:val="en-US"/>
        </w:rPr>
        <w:t xml:space="preserve"> </w:t>
      </w:r>
    </w:p>
    <w:p>
      <w:p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</w:p>
    <w:p>
      <w:pPr>
        <w:jc w:val="both"/>
        <w:rPr>
          <w:rFonts w:hint="default" w:ascii="Trebuchet MS" w:hAnsi="Trebuchet MS"/>
          <w:b/>
          <w:bCs/>
          <w:sz w:val="24"/>
          <w:szCs w:val="24"/>
          <w:lang w:val="ro-RO"/>
        </w:rPr>
      </w:pPr>
    </w:p>
    <w:sectPr>
      <w:headerReference r:id="rId5" w:type="default"/>
      <w:footerReference r:id="rId6" w:type="default"/>
      <w:pgSz w:w="11906" w:h="16838"/>
      <w:pgMar w:top="611" w:right="836" w:bottom="1152" w:left="1890" w:header="0" w:footer="480" w:gutter="0"/>
      <w:pgNumType w:start="1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Liberation Sans">
    <w:panose1 w:val="020B0604020202020204"/>
    <w:charset w:val="00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rajan Pro">
    <w:panose1 w:val="02020502050506020301"/>
    <w:charset w:val="00"/>
    <w:family w:val="roman"/>
    <w:pitch w:val="default"/>
    <w:sig w:usb0="800000AF" w:usb1="5000204B" w:usb2="00000000" w:usb3="00000000" w:csb0="0000009B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Franklin Gothic Demi">
    <w:panose1 w:val="020B0703020102020204"/>
    <w:charset w:val="00"/>
    <w:family w:val="swiss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30922496"/>
    </w:sdtPr>
    <w:sdtContent>
      <w:p>
        <w:pPr>
          <w:pStyle w:val="7"/>
        </w:pPr>
      </w:p>
      <w:p>
        <w:pPr>
          <w:pStyle w:val="7"/>
          <w:rPr>
            <w:rFonts w:ascii="Trebuchet MS" w:hAnsi="Trebuchet MS"/>
          </w:rPr>
        </w:pPr>
        <w:r>
          <w:rPr>
            <w:rFonts w:ascii="Trebuchet MS" w:hAnsi="Trebuchet MS" w:eastAsia="Franklin Gothic Demi" w:cs="Arial"/>
            <w:b/>
            <w:bCs/>
            <w:color w:val="000000"/>
            <w:sz w:val="18"/>
            <w:szCs w:val="18"/>
            <w:lang w:val="ro-RO"/>
          </w:rPr>
          <w:t>Document care conține date cu caracter personal protejate de prevederile Regulamentului (UE) 2016/679</w:t>
        </w:r>
      </w:p>
      <w:p>
        <w:pPr>
          <w:pStyle w:val="7"/>
          <w:jc w:val="center"/>
        </w:pPr>
        <w:r>
          <mc:AlternateContent>
            <mc:Choice Requires="wps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paragraph">
                    <wp:posOffset>0</wp:posOffset>
                  </wp:positionV>
                  <wp:extent cx="1828800" cy="1828800"/>
                  <wp:effectExtent l="0" t="0" r="0" b="0"/>
                  <wp:wrapNone/>
                  <wp:docPr id="3" name="Text Box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7"/>
                                <w:jc w:val="right"/>
                                <w:rPr>
                                  <w:rFonts w:hint="default"/>
                                  <w:lang w:val="ro-RO"/>
                                </w:rPr>
                              </w:pPr>
                              <w:r>
                                <w:t>Page</w:t>
                              </w:r>
                              <w:r>
                                <w:rPr>
                                  <w:lang w:val="ro-RO"/>
                                </w:rPr>
                                <w:t xml:space="preserve"> </w:t>
                              </w:r>
                              <w:r>
                                <w:rPr>
                                  <w:bCs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bCs/>
                                  <w:sz w:val="24"/>
                                  <w:szCs w:val="24"/>
                                </w:rPr>
                                <w:instrText xml:space="preserve">PAGE</w:instrText>
                              </w:r>
                              <w:r>
                                <w:rPr>
                                  <w:bCs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bCs/>
                                  <w:sz w:val="24"/>
                                  <w:szCs w:val="24"/>
                                </w:rPr>
                                <w:t>3</w:t>
                              </w:r>
                              <w:r>
                                <w:rPr>
                                  <w:bCs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  <w:r>
                                <w:rPr>
                                  <w:bCs/>
                                  <w:sz w:val="24"/>
                                  <w:szCs w:val="24"/>
                                </w:rPr>
                                <w:t>/</w:t>
                              </w:r>
                              <w:r>
                                <w:rPr>
                                  <w:rFonts w:hint="default"/>
                                  <w:bCs/>
                                  <w:sz w:val="24"/>
                                  <w:szCs w:val="24"/>
                                  <w:lang w:val="ro-RO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sp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id="_x0000_s1026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0lY7tAAAAAFAQAADwAAAAAA&#10;AAABACAAAAAiAAAAZHJzL2Rvd25yZXYueG1sUEsBAhQAFAAAAAgAh07iQIiuUhIbAgAAVAQAAA4A&#10;AAAAAAAAAQAgAAAAHwEAAGRycy9lMm9Eb2MueG1sUEsFBgAAAAAGAAYAWQEAAKwFAAAAAA==&#10;">
                  <v:fill on="f" focussize="0,0"/>
                  <v:stroke on="f" weight="0.5pt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pStyle w:val="7"/>
                          <w:jc w:val="right"/>
                          <w:rPr>
                            <w:rFonts w:hint="default"/>
                            <w:lang w:val="ro-RO"/>
                          </w:rPr>
                        </w:pPr>
                        <w:r>
                          <w:t>Page</w:t>
                        </w:r>
                        <w:r>
                          <w:rPr>
                            <w:lang w:val="ro-RO"/>
                          </w:rPr>
                          <w:t xml:space="preserve"> </w:t>
                        </w:r>
                        <w:r>
                          <w:rPr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bCs/>
                            <w:sz w:val="24"/>
                            <w:szCs w:val="24"/>
                          </w:rPr>
                          <w:instrText xml:space="preserve">PAGE</w:instrText>
                        </w:r>
                        <w:r>
                          <w:rPr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Cs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>
                          <w:rPr>
                            <w:bCs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hint="default"/>
                            <w:bCs/>
                            <w:sz w:val="24"/>
                            <w:szCs w:val="24"/>
                            <w:lang w:val="ro-RO"/>
                          </w:rPr>
                          <w:t>1</w:t>
                        </w:r>
                      </w:p>
                    </w:txbxContent>
                  </v:textbox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0"/>
  <w:bordersDoNotSurroundFooter w:val="0"/>
  <w:documentProtection w:enforcement="0"/>
  <w:defaultTabStop w:val="72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140C3"/>
    <w:rsid w:val="00172A27"/>
    <w:rsid w:val="002B1AC3"/>
    <w:rsid w:val="00651F17"/>
    <w:rsid w:val="00884FA5"/>
    <w:rsid w:val="00B256B8"/>
    <w:rsid w:val="00E823AC"/>
    <w:rsid w:val="010D689D"/>
    <w:rsid w:val="015E1929"/>
    <w:rsid w:val="01903213"/>
    <w:rsid w:val="019A4A79"/>
    <w:rsid w:val="01A71C06"/>
    <w:rsid w:val="01DF40E7"/>
    <w:rsid w:val="02A34888"/>
    <w:rsid w:val="03847740"/>
    <w:rsid w:val="03C00F15"/>
    <w:rsid w:val="03E97E9E"/>
    <w:rsid w:val="04241C81"/>
    <w:rsid w:val="04245340"/>
    <w:rsid w:val="047B47DF"/>
    <w:rsid w:val="049A40A2"/>
    <w:rsid w:val="04A63606"/>
    <w:rsid w:val="04DB5CF1"/>
    <w:rsid w:val="0619362C"/>
    <w:rsid w:val="0637747B"/>
    <w:rsid w:val="066F1682"/>
    <w:rsid w:val="06961DF8"/>
    <w:rsid w:val="06A85C60"/>
    <w:rsid w:val="07AA40B4"/>
    <w:rsid w:val="07E3589F"/>
    <w:rsid w:val="08A51A8F"/>
    <w:rsid w:val="08CA08ED"/>
    <w:rsid w:val="09065C88"/>
    <w:rsid w:val="092D47B0"/>
    <w:rsid w:val="094A6A19"/>
    <w:rsid w:val="097D6DEE"/>
    <w:rsid w:val="09F32A10"/>
    <w:rsid w:val="0AE135B3"/>
    <w:rsid w:val="0BB56DA3"/>
    <w:rsid w:val="0BBB4165"/>
    <w:rsid w:val="0C5D5DF4"/>
    <w:rsid w:val="0D2A6A66"/>
    <w:rsid w:val="0D6B0662"/>
    <w:rsid w:val="0D6B69FE"/>
    <w:rsid w:val="0D80308D"/>
    <w:rsid w:val="0DA91192"/>
    <w:rsid w:val="0DB53B11"/>
    <w:rsid w:val="0E0F0873"/>
    <w:rsid w:val="0E35417C"/>
    <w:rsid w:val="0E35605C"/>
    <w:rsid w:val="0E4621BF"/>
    <w:rsid w:val="0E5E783B"/>
    <w:rsid w:val="0F147F3A"/>
    <w:rsid w:val="0F6517C5"/>
    <w:rsid w:val="0F90218A"/>
    <w:rsid w:val="100E1D4F"/>
    <w:rsid w:val="10321DEF"/>
    <w:rsid w:val="11074E10"/>
    <w:rsid w:val="1164023F"/>
    <w:rsid w:val="11BC107F"/>
    <w:rsid w:val="11ED1206"/>
    <w:rsid w:val="127706F9"/>
    <w:rsid w:val="127F3D38"/>
    <w:rsid w:val="1288248F"/>
    <w:rsid w:val="13746661"/>
    <w:rsid w:val="13CA7523"/>
    <w:rsid w:val="13D37980"/>
    <w:rsid w:val="13FE15EF"/>
    <w:rsid w:val="14082B87"/>
    <w:rsid w:val="14CF66F1"/>
    <w:rsid w:val="14F27C94"/>
    <w:rsid w:val="14F4273F"/>
    <w:rsid w:val="15AC52D4"/>
    <w:rsid w:val="15B4715C"/>
    <w:rsid w:val="15E57EA1"/>
    <w:rsid w:val="15FE5955"/>
    <w:rsid w:val="16065D3E"/>
    <w:rsid w:val="167032CF"/>
    <w:rsid w:val="16A57CC5"/>
    <w:rsid w:val="16D942DB"/>
    <w:rsid w:val="17261545"/>
    <w:rsid w:val="182F1DA3"/>
    <w:rsid w:val="188E4975"/>
    <w:rsid w:val="18B600EE"/>
    <w:rsid w:val="18F561A4"/>
    <w:rsid w:val="19C33EFC"/>
    <w:rsid w:val="19E53D94"/>
    <w:rsid w:val="1A627B75"/>
    <w:rsid w:val="1A6C15A3"/>
    <w:rsid w:val="1A9628E6"/>
    <w:rsid w:val="1AAA6D22"/>
    <w:rsid w:val="1AC2186C"/>
    <w:rsid w:val="1AC713E7"/>
    <w:rsid w:val="1B862B64"/>
    <w:rsid w:val="1C7602B9"/>
    <w:rsid w:val="1D566B09"/>
    <w:rsid w:val="1D8A5817"/>
    <w:rsid w:val="1DF32AE0"/>
    <w:rsid w:val="1E731CB1"/>
    <w:rsid w:val="1E870BD3"/>
    <w:rsid w:val="1EB43949"/>
    <w:rsid w:val="1EE025BF"/>
    <w:rsid w:val="1F4F17B1"/>
    <w:rsid w:val="1FD42C9E"/>
    <w:rsid w:val="1FE20CAC"/>
    <w:rsid w:val="1FEF1940"/>
    <w:rsid w:val="20A6733F"/>
    <w:rsid w:val="21076A9B"/>
    <w:rsid w:val="2165588D"/>
    <w:rsid w:val="21B3303E"/>
    <w:rsid w:val="21F0506C"/>
    <w:rsid w:val="2246081C"/>
    <w:rsid w:val="22463E76"/>
    <w:rsid w:val="230F6D54"/>
    <w:rsid w:val="23161D95"/>
    <w:rsid w:val="23351ECB"/>
    <w:rsid w:val="234D1726"/>
    <w:rsid w:val="238F2F00"/>
    <w:rsid w:val="23D43BB4"/>
    <w:rsid w:val="23D53F7D"/>
    <w:rsid w:val="23D91C40"/>
    <w:rsid w:val="240F7DB2"/>
    <w:rsid w:val="24B42108"/>
    <w:rsid w:val="24CD6D8A"/>
    <w:rsid w:val="2526379C"/>
    <w:rsid w:val="25511DAA"/>
    <w:rsid w:val="25570938"/>
    <w:rsid w:val="256A38E1"/>
    <w:rsid w:val="257537F8"/>
    <w:rsid w:val="25945DA4"/>
    <w:rsid w:val="25CC719C"/>
    <w:rsid w:val="25E4084F"/>
    <w:rsid w:val="25EA33DB"/>
    <w:rsid w:val="25EE4103"/>
    <w:rsid w:val="26083615"/>
    <w:rsid w:val="264B0D25"/>
    <w:rsid w:val="264B706C"/>
    <w:rsid w:val="264E4147"/>
    <w:rsid w:val="26AB05CB"/>
    <w:rsid w:val="26C203C0"/>
    <w:rsid w:val="26D36419"/>
    <w:rsid w:val="271B4883"/>
    <w:rsid w:val="2721571A"/>
    <w:rsid w:val="27401740"/>
    <w:rsid w:val="275C769D"/>
    <w:rsid w:val="277724F8"/>
    <w:rsid w:val="27B331B7"/>
    <w:rsid w:val="27B72239"/>
    <w:rsid w:val="27EA7FED"/>
    <w:rsid w:val="283468B0"/>
    <w:rsid w:val="28A36690"/>
    <w:rsid w:val="28AB3081"/>
    <w:rsid w:val="28C8250F"/>
    <w:rsid w:val="28E30A91"/>
    <w:rsid w:val="2A43397A"/>
    <w:rsid w:val="2A744201"/>
    <w:rsid w:val="2A9C30DA"/>
    <w:rsid w:val="2AA40674"/>
    <w:rsid w:val="2AC6509D"/>
    <w:rsid w:val="2B156E10"/>
    <w:rsid w:val="2B6375F0"/>
    <w:rsid w:val="2B8D7B0C"/>
    <w:rsid w:val="2C372166"/>
    <w:rsid w:val="2C5C6E29"/>
    <w:rsid w:val="2C6B6E84"/>
    <w:rsid w:val="2C725643"/>
    <w:rsid w:val="2CBF3661"/>
    <w:rsid w:val="2CEA432D"/>
    <w:rsid w:val="2D0E2642"/>
    <w:rsid w:val="2D816237"/>
    <w:rsid w:val="2D9E5898"/>
    <w:rsid w:val="2DBE0384"/>
    <w:rsid w:val="2DD942D8"/>
    <w:rsid w:val="2DDA56D7"/>
    <w:rsid w:val="2DDC0F11"/>
    <w:rsid w:val="2E0C3A16"/>
    <w:rsid w:val="2E3F4230"/>
    <w:rsid w:val="2ED04F66"/>
    <w:rsid w:val="2EFF5904"/>
    <w:rsid w:val="2F1271DD"/>
    <w:rsid w:val="2F207C1B"/>
    <w:rsid w:val="2FA772B8"/>
    <w:rsid w:val="2FAD2427"/>
    <w:rsid w:val="2FB63537"/>
    <w:rsid w:val="2FC260DA"/>
    <w:rsid w:val="2FC725D3"/>
    <w:rsid w:val="2FCC4ED1"/>
    <w:rsid w:val="30052281"/>
    <w:rsid w:val="301A3290"/>
    <w:rsid w:val="3061271D"/>
    <w:rsid w:val="309C64D5"/>
    <w:rsid w:val="30AF201B"/>
    <w:rsid w:val="310C7F1D"/>
    <w:rsid w:val="31214F11"/>
    <w:rsid w:val="314B1AED"/>
    <w:rsid w:val="32355210"/>
    <w:rsid w:val="32562C36"/>
    <w:rsid w:val="32810F93"/>
    <w:rsid w:val="329D53F6"/>
    <w:rsid w:val="32AE70BE"/>
    <w:rsid w:val="336029BE"/>
    <w:rsid w:val="33D80771"/>
    <w:rsid w:val="340D063A"/>
    <w:rsid w:val="349F1C25"/>
    <w:rsid w:val="34D92DC4"/>
    <w:rsid w:val="352E4932"/>
    <w:rsid w:val="35840774"/>
    <w:rsid w:val="359411A1"/>
    <w:rsid w:val="35A006F7"/>
    <w:rsid w:val="35B848DE"/>
    <w:rsid w:val="35BF0C09"/>
    <w:rsid w:val="36217F8F"/>
    <w:rsid w:val="368318F0"/>
    <w:rsid w:val="383B2EF1"/>
    <w:rsid w:val="388E3564"/>
    <w:rsid w:val="38D9077C"/>
    <w:rsid w:val="38DF0FF0"/>
    <w:rsid w:val="39576CC5"/>
    <w:rsid w:val="398003E9"/>
    <w:rsid w:val="39880C7D"/>
    <w:rsid w:val="3A527327"/>
    <w:rsid w:val="3A827CBE"/>
    <w:rsid w:val="3A962C91"/>
    <w:rsid w:val="3AAC37B2"/>
    <w:rsid w:val="3AC3111A"/>
    <w:rsid w:val="3B3C2EA8"/>
    <w:rsid w:val="3BF57816"/>
    <w:rsid w:val="3C380003"/>
    <w:rsid w:val="3C3A54B5"/>
    <w:rsid w:val="3C4A5D30"/>
    <w:rsid w:val="3D441948"/>
    <w:rsid w:val="3D4C5F94"/>
    <w:rsid w:val="3E1B43B6"/>
    <w:rsid w:val="3ED91810"/>
    <w:rsid w:val="3EEF54C7"/>
    <w:rsid w:val="3F3274AD"/>
    <w:rsid w:val="3F512C43"/>
    <w:rsid w:val="3FCF6241"/>
    <w:rsid w:val="3FE522A3"/>
    <w:rsid w:val="400C0D2C"/>
    <w:rsid w:val="40505D61"/>
    <w:rsid w:val="406801AF"/>
    <w:rsid w:val="40720927"/>
    <w:rsid w:val="40854722"/>
    <w:rsid w:val="40EF7456"/>
    <w:rsid w:val="41473C19"/>
    <w:rsid w:val="41CB7ECC"/>
    <w:rsid w:val="41F11862"/>
    <w:rsid w:val="420A48D4"/>
    <w:rsid w:val="424B5FEB"/>
    <w:rsid w:val="43367E1F"/>
    <w:rsid w:val="4357717C"/>
    <w:rsid w:val="43BE6DFB"/>
    <w:rsid w:val="44943B95"/>
    <w:rsid w:val="44985BC6"/>
    <w:rsid w:val="458421BF"/>
    <w:rsid w:val="45B130A9"/>
    <w:rsid w:val="46843F95"/>
    <w:rsid w:val="46D26D0D"/>
    <w:rsid w:val="46D87E78"/>
    <w:rsid w:val="470831F3"/>
    <w:rsid w:val="47521D22"/>
    <w:rsid w:val="477521A4"/>
    <w:rsid w:val="47A42FD5"/>
    <w:rsid w:val="47A83E32"/>
    <w:rsid w:val="47B40AF4"/>
    <w:rsid w:val="48CD3843"/>
    <w:rsid w:val="48F117F7"/>
    <w:rsid w:val="492E619F"/>
    <w:rsid w:val="49A4554E"/>
    <w:rsid w:val="49C063B1"/>
    <w:rsid w:val="4A217098"/>
    <w:rsid w:val="4A8063A5"/>
    <w:rsid w:val="4AA42767"/>
    <w:rsid w:val="4AF02F3B"/>
    <w:rsid w:val="4B6C7AEC"/>
    <w:rsid w:val="4B7F2BB7"/>
    <w:rsid w:val="4B8611F2"/>
    <w:rsid w:val="4B8A1CFA"/>
    <w:rsid w:val="4B9A4D59"/>
    <w:rsid w:val="4C2B07B0"/>
    <w:rsid w:val="4C682C1F"/>
    <w:rsid w:val="4D090EF8"/>
    <w:rsid w:val="4D951D26"/>
    <w:rsid w:val="4D9A1797"/>
    <w:rsid w:val="4E101F7B"/>
    <w:rsid w:val="4F2D3015"/>
    <w:rsid w:val="4F44363C"/>
    <w:rsid w:val="4F515CAC"/>
    <w:rsid w:val="5044617C"/>
    <w:rsid w:val="507D0823"/>
    <w:rsid w:val="50DA4426"/>
    <w:rsid w:val="52030EA6"/>
    <w:rsid w:val="523B4546"/>
    <w:rsid w:val="52AB44F8"/>
    <w:rsid w:val="535A662B"/>
    <w:rsid w:val="53A34E86"/>
    <w:rsid w:val="5447048D"/>
    <w:rsid w:val="545E68AE"/>
    <w:rsid w:val="548C45D3"/>
    <w:rsid w:val="54F860E9"/>
    <w:rsid w:val="554B007E"/>
    <w:rsid w:val="55B73944"/>
    <w:rsid w:val="55E36DDD"/>
    <w:rsid w:val="5638749D"/>
    <w:rsid w:val="56602487"/>
    <w:rsid w:val="566576FF"/>
    <w:rsid w:val="56D8017D"/>
    <w:rsid w:val="572977FE"/>
    <w:rsid w:val="57966413"/>
    <w:rsid w:val="583C5F5D"/>
    <w:rsid w:val="585E3942"/>
    <w:rsid w:val="58620170"/>
    <w:rsid w:val="590D4433"/>
    <w:rsid w:val="592F1EDD"/>
    <w:rsid w:val="593A5AB0"/>
    <w:rsid w:val="596F5803"/>
    <w:rsid w:val="597B5319"/>
    <w:rsid w:val="59D033B8"/>
    <w:rsid w:val="59DB3ADF"/>
    <w:rsid w:val="5A0065A6"/>
    <w:rsid w:val="5A2D0930"/>
    <w:rsid w:val="5A86381C"/>
    <w:rsid w:val="5AEB7EBF"/>
    <w:rsid w:val="5B6656CF"/>
    <w:rsid w:val="5BD47961"/>
    <w:rsid w:val="5C3A6F70"/>
    <w:rsid w:val="5CCE3197"/>
    <w:rsid w:val="5CE24771"/>
    <w:rsid w:val="5D2D2508"/>
    <w:rsid w:val="5DAD134F"/>
    <w:rsid w:val="5DE07592"/>
    <w:rsid w:val="5E186200"/>
    <w:rsid w:val="5E265155"/>
    <w:rsid w:val="5E3B4BF6"/>
    <w:rsid w:val="5EE024C3"/>
    <w:rsid w:val="5F4B02A7"/>
    <w:rsid w:val="5F5D6775"/>
    <w:rsid w:val="5FE4608A"/>
    <w:rsid w:val="604227C3"/>
    <w:rsid w:val="60722B1C"/>
    <w:rsid w:val="609D0C81"/>
    <w:rsid w:val="60DE4C9F"/>
    <w:rsid w:val="61825AB5"/>
    <w:rsid w:val="619407AB"/>
    <w:rsid w:val="61AB0576"/>
    <w:rsid w:val="625817B7"/>
    <w:rsid w:val="62693F6B"/>
    <w:rsid w:val="62700D45"/>
    <w:rsid w:val="62916B8D"/>
    <w:rsid w:val="634E2533"/>
    <w:rsid w:val="638D7383"/>
    <w:rsid w:val="63AF2E65"/>
    <w:rsid w:val="63EB54CA"/>
    <w:rsid w:val="64053EC6"/>
    <w:rsid w:val="6416550D"/>
    <w:rsid w:val="64AB1A0F"/>
    <w:rsid w:val="64C922F7"/>
    <w:rsid w:val="656E3FD5"/>
    <w:rsid w:val="65A1489C"/>
    <w:rsid w:val="66A772B7"/>
    <w:rsid w:val="671B0634"/>
    <w:rsid w:val="673D46AD"/>
    <w:rsid w:val="67571051"/>
    <w:rsid w:val="681D6B19"/>
    <w:rsid w:val="685F0809"/>
    <w:rsid w:val="692A0601"/>
    <w:rsid w:val="693C10FC"/>
    <w:rsid w:val="69524B00"/>
    <w:rsid w:val="69757766"/>
    <w:rsid w:val="697C35AD"/>
    <w:rsid w:val="699278A6"/>
    <w:rsid w:val="69B533A3"/>
    <w:rsid w:val="69F33129"/>
    <w:rsid w:val="6A5F0A39"/>
    <w:rsid w:val="6AD0429B"/>
    <w:rsid w:val="6AEB15E8"/>
    <w:rsid w:val="6B220BAD"/>
    <w:rsid w:val="6B246924"/>
    <w:rsid w:val="6B3174FC"/>
    <w:rsid w:val="6B4068C6"/>
    <w:rsid w:val="6B904035"/>
    <w:rsid w:val="6BC53131"/>
    <w:rsid w:val="6BCF63E8"/>
    <w:rsid w:val="6C1163B3"/>
    <w:rsid w:val="6CEB0359"/>
    <w:rsid w:val="6D4C7896"/>
    <w:rsid w:val="6D52286E"/>
    <w:rsid w:val="6D7069B2"/>
    <w:rsid w:val="6E0154E6"/>
    <w:rsid w:val="6E873DAF"/>
    <w:rsid w:val="6E876F4D"/>
    <w:rsid w:val="6ECF2631"/>
    <w:rsid w:val="6EE02460"/>
    <w:rsid w:val="6F671721"/>
    <w:rsid w:val="6FFC6AEF"/>
    <w:rsid w:val="70725DD6"/>
    <w:rsid w:val="707B70D2"/>
    <w:rsid w:val="70DB36AD"/>
    <w:rsid w:val="70F031D9"/>
    <w:rsid w:val="70F43070"/>
    <w:rsid w:val="7111646C"/>
    <w:rsid w:val="71207954"/>
    <w:rsid w:val="71217A08"/>
    <w:rsid w:val="71231F88"/>
    <w:rsid w:val="71C51C09"/>
    <w:rsid w:val="71C73228"/>
    <w:rsid w:val="7240115C"/>
    <w:rsid w:val="72AC372A"/>
    <w:rsid w:val="72BE15EB"/>
    <w:rsid w:val="72D955E1"/>
    <w:rsid w:val="72DB36FD"/>
    <w:rsid w:val="73AD7D52"/>
    <w:rsid w:val="73BD62B1"/>
    <w:rsid w:val="73E770EB"/>
    <w:rsid w:val="74136E9C"/>
    <w:rsid w:val="74FE7628"/>
    <w:rsid w:val="751245D1"/>
    <w:rsid w:val="75751BB4"/>
    <w:rsid w:val="761E5F53"/>
    <w:rsid w:val="764C225F"/>
    <w:rsid w:val="768F2505"/>
    <w:rsid w:val="76B74344"/>
    <w:rsid w:val="76F20BD7"/>
    <w:rsid w:val="77160DC2"/>
    <w:rsid w:val="775641DE"/>
    <w:rsid w:val="77A729B4"/>
    <w:rsid w:val="77ED47CF"/>
    <w:rsid w:val="77F659A7"/>
    <w:rsid w:val="78203FB3"/>
    <w:rsid w:val="78470C59"/>
    <w:rsid w:val="78DE35A5"/>
    <w:rsid w:val="78E46319"/>
    <w:rsid w:val="78F44AE4"/>
    <w:rsid w:val="79D40A69"/>
    <w:rsid w:val="79E65E3D"/>
    <w:rsid w:val="7A1B038B"/>
    <w:rsid w:val="7A7E1779"/>
    <w:rsid w:val="7B3534CF"/>
    <w:rsid w:val="7B406F9F"/>
    <w:rsid w:val="7BA3286B"/>
    <w:rsid w:val="7BCB6779"/>
    <w:rsid w:val="7BCC1673"/>
    <w:rsid w:val="7BFD2255"/>
    <w:rsid w:val="7C377A20"/>
    <w:rsid w:val="7C6D3710"/>
    <w:rsid w:val="7CA91AEC"/>
    <w:rsid w:val="7CC23F5E"/>
    <w:rsid w:val="7D5C6BC0"/>
    <w:rsid w:val="7DD44E5B"/>
    <w:rsid w:val="7DDA720E"/>
    <w:rsid w:val="7DE95993"/>
    <w:rsid w:val="7E6336A2"/>
    <w:rsid w:val="7E8D44C9"/>
    <w:rsid w:val="7E943CA8"/>
    <w:rsid w:val="7EF956D8"/>
    <w:rsid w:val="7F072D3B"/>
    <w:rsid w:val="7F360AB9"/>
    <w:rsid w:val="7F877725"/>
    <w:rsid w:val="7FC8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6">
    <w:name w:val="annotation text"/>
    <w:basedOn w:val="1"/>
    <w:semiHidden/>
    <w:unhideWhenUsed/>
    <w:qFormat/>
    <w:uiPriority w:val="99"/>
  </w:style>
  <w:style w:type="paragraph" w:styleId="7">
    <w:name w:val="footer"/>
    <w:basedOn w:val="1"/>
    <w:link w:val="14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8">
    <w:name w:val="header"/>
    <w:basedOn w:val="1"/>
    <w:link w:val="13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9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10">
    <w:name w:val="List"/>
    <w:basedOn w:val="4"/>
    <w:qFormat/>
    <w:uiPriority w:val="0"/>
    <w:rPr>
      <w:rFonts w:cs="Arial"/>
    </w:rPr>
  </w:style>
  <w:style w:type="paragraph" w:styleId="11">
    <w:name w:val="Normal (Web)"/>
    <w:basedOn w:val="1"/>
    <w:qFormat/>
    <w:uiPriority w:val="0"/>
    <w:pPr>
      <w:spacing w:before="280" w:after="280"/>
    </w:pPr>
    <w:rPr>
      <w:color w:val="000000"/>
    </w:rPr>
  </w:style>
  <w:style w:type="table" w:styleId="12">
    <w:name w:val="Table Grid"/>
    <w:basedOn w:val="3"/>
    <w:qFormat/>
    <w:uiPriority w:val="0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Header Char"/>
    <w:basedOn w:val="2"/>
    <w:link w:val="8"/>
    <w:qFormat/>
    <w:uiPriority w:val="99"/>
  </w:style>
  <w:style w:type="character" w:customStyle="1" w:styleId="14">
    <w:name w:val="Footer Char"/>
    <w:basedOn w:val="2"/>
    <w:link w:val="7"/>
    <w:qFormat/>
    <w:uiPriority w:val="99"/>
  </w:style>
  <w:style w:type="character" w:customStyle="1" w:styleId="15">
    <w:name w:val="Internet 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6">
    <w:name w:val="Heading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Arial"/>
    </w:rPr>
  </w:style>
  <w:style w:type="paragraph" w:customStyle="1" w:styleId="18">
    <w:name w:val="Caracter Caracter"/>
    <w:basedOn w:val="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pl-PL" w:eastAsia="pl-PL"/>
    </w:rPr>
  </w:style>
  <w:style w:type="paragraph" w:customStyle="1" w:styleId="19">
    <w:name w:val="Frame Contents"/>
    <w:basedOn w:val="1"/>
    <w:qFormat/>
    <w:uiPriority w:val="0"/>
  </w:style>
  <w:style w:type="paragraph" w:customStyle="1" w:styleId="20">
    <w:name w:val="Default Text:1"/>
    <w:basedOn w:val="1"/>
    <w:qFormat/>
    <w:uiPriority w:val="0"/>
    <w:rPr>
      <w:szCs w:val="20"/>
      <w:lang w:eastAsia="ar-SA"/>
    </w:rPr>
  </w:style>
  <w:style w:type="paragraph" w:customStyle="1" w:styleId="21">
    <w:name w:val="Default Text:2"/>
    <w:basedOn w:val="1"/>
    <w:qFormat/>
    <w:uiPriority w:val="0"/>
    <w:pPr>
      <w:overflowPunct w:val="0"/>
      <w:autoSpaceDE w:val="0"/>
    </w:pPr>
    <w:rPr>
      <w:kern w:val="2"/>
      <w:szCs w:val="20"/>
    </w:rPr>
  </w:style>
  <w:style w:type="paragraph" w:customStyle="1" w:styleId="22">
    <w:name w:val="Default Text"/>
    <w:basedOn w:val="1"/>
    <w:qFormat/>
    <w:uiPriority w:val="0"/>
    <w:pPr>
      <w:autoSpaceDE w:val="0"/>
    </w:pPr>
  </w:style>
  <w:style w:type="paragraph" w:customStyle="1" w:styleId="23">
    <w:name w:val="Caracter Caracter1"/>
    <w:basedOn w:val="1"/>
    <w:qFormat/>
    <w:uiPriority w:val="0"/>
    <w:rPr>
      <w:szCs w:val="24"/>
      <w:lang w:val="pl-PL"/>
    </w:rPr>
  </w:style>
  <w:style w:type="character" w:customStyle="1" w:styleId="24">
    <w:name w:val="Default Text Char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Ministerul Finantelor Publice</Company>
  <Pages>3</Pages>
  <Words>1012</Words>
  <Characters>5773</Characters>
  <Lines>48</Lines>
  <Paragraphs>13</Paragraphs>
  <TotalTime>8</TotalTime>
  <ScaleCrop>false</ScaleCrop>
  <LinksUpToDate>false</LinksUpToDate>
  <CharactersWithSpaces>6772</CharactersWithSpaces>
  <Application>WPS Office_11.2.0.10351_F1E327BC-269C-435d-A152-05C5408002CA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2021-06-24T07:29:00Z</dcterms:created>
  <dc:creator>CRISTIAN-NICOLAE MARIN</dc:creator>
  <cp:lastModifiedBy>DGPAV - SERV DECLARARE</cp:lastModifiedBy>
  <cp:lastPrinted>2026-01-26T13:29:00Z</cp:lastPrinted>
  <dcterms:modified xsi:type="dcterms:W3CDTF">2026-02-11T12:07:29Z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Ministerul Finantelor Publice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1033-11.2.0.10351</vt:lpwstr>
  </property>
  <property fmtid="{D5CDD505-2E9C-101B-9397-08002B2CF9AE}" pid="10" name="ICV">
    <vt:lpwstr>2C8724A30BBD4E759FFAF91FE4BF07F8</vt:lpwstr>
  </property>
</Properties>
</file>